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3060"/>
        <w:gridCol w:w="1405"/>
      </w:tblGrid>
      <w:tr w:rsidR="000E1A58" w:rsidTr="000E1A58">
        <w:tc>
          <w:tcPr>
            <w:tcW w:w="8730" w:type="dxa"/>
            <w:shd w:val="clear" w:color="auto" w:fill="auto"/>
          </w:tcPr>
          <w:p w:rsidR="000E1A58" w:rsidRPr="002F620C" w:rsidRDefault="002F620C">
            <w:pPr>
              <w:rPr>
                <w:sz w:val="56"/>
                <w:szCs w:val="56"/>
              </w:rPr>
            </w:pPr>
            <w:r w:rsidRPr="002F620C">
              <w:rPr>
                <w:rFonts w:hint="eastAsia"/>
                <w:sz w:val="56"/>
                <w:szCs w:val="56"/>
              </w:rPr>
              <w:t>南一</w:t>
            </w:r>
            <w:r w:rsidR="000E1A58" w:rsidRPr="002F620C">
              <w:rPr>
                <w:rFonts w:hint="eastAsia"/>
                <w:sz w:val="56"/>
                <w:szCs w:val="56"/>
              </w:rPr>
              <w:t>__</w:t>
            </w:r>
            <w:r w:rsidR="000E1A58" w:rsidRPr="002F620C">
              <w:rPr>
                <w:rFonts w:hint="eastAsia"/>
                <w:sz w:val="56"/>
                <w:szCs w:val="56"/>
              </w:rPr>
              <w:t>國小</w:t>
            </w:r>
            <w:r w:rsidR="000E1A58" w:rsidRPr="002F620C">
              <w:rPr>
                <w:rFonts w:hint="eastAsia"/>
                <w:sz w:val="56"/>
                <w:szCs w:val="56"/>
              </w:rPr>
              <w:t>__</w:t>
            </w:r>
            <w:r w:rsidR="000E1A58" w:rsidRPr="002F620C">
              <w:rPr>
                <w:rFonts w:hint="eastAsia"/>
                <w:sz w:val="56"/>
                <w:szCs w:val="56"/>
              </w:rPr>
              <w:t>學年度</w:t>
            </w:r>
            <w:r w:rsidR="000E1A58" w:rsidRPr="002F620C">
              <w:rPr>
                <w:rFonts w:hint="eastAsia"/>
                <w:sz w:val="56"/>
                <w:szCs w:val="56"/>
              </w:rPr>
              <w:t>__</w:t>
            </w:r>
            <w:r w:rsidR="000E1A58" w:rsidRPr="002F620C">
              <w:rPr>
                <w:rFonts w:hint="eastAsia"/>
                <w:sz w:val="56"/>
                <w:szCs w:val="56"/>
              </w:rPr>
              <w:t>學期</w:t>
            </w:r>
          </w:p>
          <w:p w:rsidR="000E1A58" w:rsidRDefault="000E1A58"/>
          <w:p w:rsidR="000E1A58" w:rsidRDefault="000E1A58"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4648" w:type="dxa"/>
            <w:shd w:val="clear" w:color="auto" w:fill="auto"/>
          </w:tcPr>
          <w:p w:rsidR="000E1A58" w:rsidRDefault="000E1A58"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</w:tblGrid>
            <w:tr w:rsidR="000E1A58" w:rsidTr="000E1A58">
              <w:trPr>
                <w:trHeight w:val="1134"/>
              </w:trPr>
              <w:tc>
                <w:tcPr>
                  <w:tcW w:w="3190" w:type="dxa"/>
                  <w:shd w:val="clear" w:color="auto" w:fill="auto"/>
                </w:tcPr>
                <w:p w:rsidR="000E1A58" w:rsidRDefault="000E1A58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0E1A58" w:rsidRDefault="000E1A58"/>
        </w:tc>
      </w:tr>
    </w:tbl>
    <w:p w:rsidR="000E1A58" w:rsidRDefault="000E1A58" w:rsidP="000E1A58">
      <w:pPr>
        <w:sectPr w:rsidR="000E1A58" w:rsidSect="000E1A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</w:p>
    <w:p w:rsidR="000E1A58" w:rsidRDefault="000E1A58" w:rsidP="000E1A58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一、選擇題：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161F56">
        <w:rPr>
          <w:rFonts w:ascii="標楷體" w:eastAsia="標楷體" w:hAnsi="標楷體" w:hint="eastAsia"/>
          <w:sz w:val="28"/>
          <w:szCs w:val="28"/>
        </w:rPr>
        <w:t>下列哪一項是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臺灣總督府</w:t>
      </w:r>
      <w:r w:rsidRPr="00161F56">
        <w:rPr>
          <w:rFonts w:ascii="標楷體" w:eastAsia="標楷體" w:hAnsi="標楷體" w:hint="eastAsia"/>
          <w:sz w:val="28"/>
          <w:szCs w:val="28"/>
        </w:rPr>
        <w:t>在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Pr="00161F56">
        <w:rPr>
          <w:rFonts w:ascii="標楷體" w:eastAsia="標楷體" w:hAnsi="標楷體" w:hint="eastAsia"/>
          <w:sz w:val="28"/>
          <w:szCs w:val="28"/>
        </w:rPr>
        <w:t>推動的生活改革？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161F56">
        <w:rPr>
          <w:rFonts w:ascii="標楷體" w:eastAsia="標楷體" w:hAnsi="標楷體" w:hint="eastAsia"/>
          <w:sz w:val="28"/>
          <w:szCs w:val="28"/>
        </w:rPr>
        <w:t>鼓勵婦女纏足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161F56">
        <w:rPr>
          <w:rFonts w:ascii="標楷體" w:eastAsia="標楷體" w:hAnsi="標楷體" w:hint="eastAsia"/>
          <w:sz w:val="28"/>
          <w:szCs w:val="28"/>
        </w:rPr>
        <w:t>倡導女性不應該接受教育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161F56">
        <w:rPr>
          <w:rFonts w:ascii="標楷體" w:eastAsia="標楷體" w:hAnsi="標楷體" w:hint="eastAsia"/>
          <w:sz w:val="28"/>
          <w:szCs w:val="28"/>
        </w:rPr>
        <w:t>要求男性留長辮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161F56">
        <w:rPr>
          <w:rFonts w:ascii="標楷體" w:eastAsia="標楷體" w:hAnsi="標楷體" w:hint="eastAsia"/>
          <w:sz w:val="28"/>
          <w:szCs w:val="28"/>
        </w:rPr>
        <w:t>宣導公共衛生觀念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eastAsia="MS Mincho" w:hAnsi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eastAsia="MS Mincho" w:hAnsi="MS Mincho"/>
          <w:color w:val="FF0000"/>
          <w:sz w:val="28"/>
          <w:szCs w:val="28"/>
        </w:rPr>
        <w:t>④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能力指標：2-3-2,2-3-3,3-3-5,4-3-3,4-3-4,9-3-2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906051">
        <w:rPr>
          <w:rFonts w:ascii="標楷體" w:eastAsia="標楷體" w:hAnsi="標楷體" w:hint="eastAsia"/>
          <w:sz w:val="28"/>
          <w:szCs w:val="28"/>
        </w:rPr>
        <w:t>下列關於</w:t>
      </w:r>
      <w:r w:rsidRPr="0090605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906051">
        <w:rPr>
          <w:rFonts w:ascii="標楷體" w:eastAsia="標楷體" w:hAnsi="標楷體" w:hint="eastAsia"/>
          <w:sz w:val="28"/>
          <w:szCs w:val="28"/>
        </w:rPr>
        <w:t>治時期教育措施的敘述，哪一項</w:t>
      </w:r>
      <w:r w:rsidRPr="00906051">
        <w:rPr>
          <w:rStyle w:val="a9"/>
          <w:rFonts w:ascii="標楷體" w:eastAsia="標楷體" w:hAnsi="標楷體" w:cs="新細明體" w:hint="eastAsia"/>
          <w:sz w:val="28"/>
          <w:szCs w:val="28"/>
        </w:rPr>
        <w:t>錯誤</w:t>
      </w:r>
      <w:r w:rsidRPr="00906051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906051">
        <w:rPr>
          <w:rFonts w:ascii="標楷體" w:eastAsia="標楷體" w:hAnsi="標楷體" w:hint="eastAsia"/>
          <w:sz w:val="28"/>
          <w:szCs w:val="28"/>
        </w:rPr>
        <w:t>設置專門學校培養專業技術人才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906051">
        <w:rPr>
          <w:rFonts w:ascii="標楷體" w:eastAsia="標楷體" w:hAnsi="標楷體" w:hint="eastAsia"/>
          <w:sz w:val="28"/>
          <w:szCs w:val="28"/>
        </w:rPr>
        <w:t>公學校的師資與設備都優於小學校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906051">
        <w:rPr>
          <w:rFonts w:ascii="標楷體" w:eastAsia="標楷體" w:hAnsi="標楷體" w:hint="eastAsia"/>
          <w:sz w:val="28"/>
          <w:szCs w:val="28"/>
        </w:rPr>
        <w:t>社經地位好的人會選擇到海外留學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906051">
        <w:rPr>
          <w:rFonts w:ascii="標楷體" w:eastAsia="標楷體" w:hAnsi="標楷體" w:hint="eastAsia"/>
          <w:sz w:val="28"/>
          <w:szCs w:val="28"/>
        </w:rPr>
        <w:t>於西元</w:t>
      </w:r>
      <w:r w:rsidRPr="00906051">
        <w:rPr>
          <w:rFonts w:ascii="標楷體" w:eastAsia="標楷體" w:hAnsi="標楷體"/>
          <w:sz w:val="28"/>
          <w:szCs w:val="28"/>
        </w:rPr>
        <w:t>1943</w:t>
      </w:r>
      <w:r w:rsidRPr="00906051">
        <w:rPr>
          <w:rFonts w:ascii="標楷體" w:eastAsia="標楷體" w:hAnsi="標楷體" w:hint="eastAsia"/>
          <w:sz w:val="28"/>
          <w:szCs w:val="28"/>
        </w:rPr>
        <w:t>年實施六年制國民義務教育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 w:hAnsi="MS Mincho" w:cs="新細明體"/>
          <w:color w:val="FF0000"/>
          <w:sz w:val="28"/>
          <w:szCs w:val="28"/>
          <w:lang w:eastAsia="ja-JP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Ansi="MS Mincho" w:cs="新細明體" w:hint="eastAsia"/>
          <w:color w:val="FF0000"/>
          <w:sz w:val="28"/>
          <w:szCs w:val="28"/>
          <w:lang w:eastAsia="ja-JP"/>
        </w:rPr>
        <w:t>②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能力指標：3-3-1,3-3-4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CD2BAA">
        <w:rPr>
          <w:rFonts w:ascii="標楷體" w:eastAsia="標楷體" w:hAnsi="標楷體" w:hint="eastAsia"/>
          <w:color w:val="000000"/>
          <w:sz w:val="28"/>
          <w:szCs w:val="28"/>
        </w:rPr>
        <w:t>「藍地黃虎旗」是下列何者的國旗？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CD2BA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大清帝國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CD2BA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臺灣民主國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CD2BA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中華民國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CD2BA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日本國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Ansi="MS Mincho" w:hint="eastAsia"/>
          <w:color w:val="FF0000"/>
          <w:sz w:val="28"/>
          <w:szCs w:val="28"/>
        </w:rPr>
        <w:t>②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能力指標：2-3-2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日本</w:t>
      </w:r>
      <w:r w:rsidRPr="00161F56">
        <w:rPr>
          <w:rFonts w:ascii="標楷體" w:eastAsia="標楷體" w:hAnsi="標楷體" w:hint="eastAsia"/>
          <w:sz w:val="28"/>
          <w:szCs w:val="28"/>
        </w:rPr>
        <w:t>人在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161F56">
        <w:rPr>
          <w:rFonts w:ascii="標楷體" w:eastAsia="標楷體" w:hAnsi="標楷體" w:hint="eastAsia"/>
          <w:sz w:val="28"/>
          <w:szCs w:val="28"/>
        </w:rPr>
        <w:t>設立哪一個機構發行統一貨幣？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161F56">
        <w:rPr>
          <w:rFonts w:ascii="標楷體" w:eastAsia="標楷體" w:hAnsi="標楷體" w:cs="標楷體" w:hint="eastAsia"/>
          <w:sz w:val="28"/>
          <w:szCs w:val="28"/>
          <w:u w:val="single"/>
        </w:rPr>
        <w:t>臺灣銀行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彰化銀行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嘉義銀行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161F56">
        <w:rPr>
          <w:rFonts w:ascii="標楷體" w:eastAsia="標楷體" w:hAnsi="標楷體" w:hint="eastAsia"/>
          <w:sz w:val="28"/>
          <w:szCs w:val="28"/>
          <w:u w:val="single"/>
        </w:rPr>
        <w:t>勸業銀行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Ansi="MS Mincho" w:hint="eastAsia"/>
          <w:color w:val="FF0000"/>
          <w:sz w:val="28"/>
          <w:szCs w:val="28"/>
        </w:rPr>
        <w:t>①</w:t>
      </w:r>
    </w:p>
    <w:p w:rsidR="000E1A58" w:rsidRDefault="000E1A58" w:rsidP="000E1A58">
      <w:pPr>
        <w:ind w:left="539" w:hanging="539"/>
        <w:rPr>
          <w:rFonts w:ascii="標楷體" w:eastAsia="標楷體" w:hAnsi="標楷體"/>
          <w:color w:val="0000FF"/>
          <w:sz w:val="28"/>
          <w:szCs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  <w:r w:rsidRPr="000E1A5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日</w:t>
      </w:r>
      <w:r w:rsidRPr="000E1A58">
        <w:rPr>
          <w:rFonts w:ascii="標楷體" w:eastAsia="標楷體" w:hAnsi="標楷體" w:hint="eastAsia"/>
          <w:color w:val="0000FF"/>
          <w:sz w:val="28"/>
          <w:szCs w:val="28"/>
        </w:rPr>
        <w:t>治時代負責發行統一貨幣的是</w:t>
      </w:r>
      <w:r w:rsidRPr="000E1A5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臺灣銀行</w:t>
      </w:r>
      <w:r w:rsidRPr="000E1A58">
        <w:rPr>
          <w:rFonts w:ascii="標楷體" w:eastAsia="標楷體" w:hAnsi="標楷體" w:hint="eastAsia"/>
          <w:color w:val="0000FF"/>
          <w:sz w:val="28"/>
          <w:szCs w:val="28"/>
        </w:rPr>
        <w:t>。</w:t>
      </w:r>
      <w:r w:rsidRPr="000E1A58">
        <w:rPr>
          <w:rFonts w:ascii="標楷體" w:eastAsia="標楷體" w:hAnsi="標楷體"/>
          <w:color w:val="0000FF"/>
          <w:sz w:val="28"/>
          <w:szCs w:val="28"/>
        </w:rPr>
        <w:t xml:space="preserve">  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能力指標：2-3-1,7-3-4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92147E">
        <w:rPr>
          <w:rFonts w:eastAsia="標楷體" w:cs="華康標楷體" w:hint="eastAsia"/>
          <w:color w:val="000000"/>
          <w:sz w:val="28"/>
          <w:szCs w:val="28"/>
          <w:u w:val="single"/>
        </w:rPr>
        <w:t>日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治時期，</w:t>
      </w:r>
      <w:r w:rsidRPr="0092147E">
        <w:rPr>
          <w:rStyle w:val="A12"/>
          <w:rFonts w:eastAsia="標楷體" w:hint="eastAsia"/>
          <w:sz w:val="28"/>
          <w:szCs w:val="28"/>
        </w:rPr>
        <w:t>林獻堂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等人發起</w:t>
      </w:r>
      <w:r w:rsidRPr="0092147E">
        <w:rPr>
          <w:rFonts w:eastAsia="標楷體" w:cs="華康標宋體" w:hint="eastAsia"/>
          <w:color w:val="000000"/>
          <w:sz w:val="28"/>
          <w:szCs w:val="28"/>
        </w:rPr>
        <w:t>「</w:t>
      </w:r>
      <w:r w:rsidRPr="0092147E">
        <w:rPr>
          <w:rStyle w:val="A12"/>
          <w:rFonts w:eastAsia="標楷體" w:hint="eastAsia"/>
          <w:sz w:val="28"/>
          <w:szCs w:val="28"/>
        </w:rPr>
        <w:t>臺灣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議會設置請願運動</w:t>
      </w:r>
      <w:r w:rsidRPr="0092147E">
        <w:rPr>
          <w:rFonts w:eastAsia="標楷體" w:cs="華康標宋體" w:hint="eastAsia"/>
          <w:color w:val="000000"/>
          <w:sz w:val="28"/>
          <w:szCs w:val="28"/>
        </w:rPr>
        <w:t>」的目的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是什麼</w:t>
      </w:r>
      <w:r w:rsidRPr="0092147E">
        <w:rPr>
          <w:rFonts w:eastAsia="標楷體" w:hint="eastAsia"/>
          <w:color w:val="000000"/>
          <w:sz w:val="28"/>
          <w:szCs w:val="28"/>
        </w:rPr>
        <w:t>？</w:t>
      </w:r>
      <w:r>
        <w:rPr>
          <w:rFonts w:eastAsia="標楷體"/>
          <w:color w:val="000000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限制</w:t>
      </w:r>
      <w:r w:rsidRPr="0092147E">
        <w:rPr>
          <w:rStyle w:val="A12"/>
          <w:rFonts w:eastAsia="標楷體" w:hint="eastAsia"/>
          <w:sz w:val="28"/>
          <w:szCs w:val="28"/>
        </w:rPr>
        <w:t>日本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人的參政權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要求</w:t>
      </w:r>
      <w:r w:rsidRPr="0092147E">
        <w:rPr>
          <w:rStyle w:val="A12"/>
          <w:rFonts w:eastAsia="標楷體" w:hint="eastAsia"/>
          <w:sz w:val="28"/>
          <w:szCs w:val="28"/>
        </w:rPr>
        <w:t>日本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政府給予教育補助費用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爭取</w:t>
      </w:r>
      <w:r w:rsidRPr="0092147E">
        <w:rPr>
          <w:rStyle w:val="A12"/>
          <w:rFonts w:eastAsia="標楷體" w:hint="eastAsia"/>
          <w:sz w:val="28"/>
          <w:szCs w:val="28"/>
        </w:rPr>
        <w:t>臺灣</w:t>
      </w:r>
      <w:r w:rsidRPr="0092147E">
        <w:rPr>
          <w:rFonts w:eastAsia="標楷體" w:cs="華康標楷體" w:hint="eastAsia"/>
          <w:color w:val="000000"/>
          <w:sz w:val="28"/>
          <w:szCs w:val="28"/>
        </w:rPr>
        <w:t>人民自治的權利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>
        <w:rPr>
          <w:rFonts w:eastAsia="標楷體" w:cs="華康標楷體" w:hint="eastAsia"/>
          <w:color w:val="000000"/>
          <w:sz w:val="28"/>
          <w:szCs w:val="28"/>
        </w:rPr>
        <w:t>反對成立民選議會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eastAsia="MS Mincho" w:cs="新細明體"/>
          <w:color w:val="FF0000"/>
          <w:sz w:val="28"/>
          <w:szCs w:val="28"/>
          <w:lang w:eastAsia="ja-JP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eastAsia="MS Mincho" w:cs="新細明體" w:hint="eastAsia"/>
          <w:color w:val="FF0000"/>
          <w:sz w:val="28"/>
          <w:szCs w:val="28"/>
          <w:lang w:eastAsia="ja-JP"/>
        </w:rPr>
        <w:t>③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認知歷程向度：分析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能力指標：2-3-1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BC3071">
        <w:rPr>
          <w:rFonts w:ascii="標楷體" w:eastAsia="標楷體" w:hAnsi="標楷體" w:hint="eastAsia"/>
          <w:sz w:val="28"/>
          <w:szCs w:val="28"/>
        </w:rPr>
        <w:t>在西元</w:t>
      </w:r>
      <w:r w:rsidRPr="00BC3071">
        <w:rPr>
          <w:rFonts w:ascii="標楷體" w:eastAsia="標楷體" w:hAnsi="標楷體"/>
          <w:sz w:val="28"/>
          <w:szCs w:val="28"/>
        </w:rPr>
        <w:t>1898</w:t>
      </w:r>
      <w:r w:rsidRPr="00BC3071">
        <w:rPr>
          <w:rFonts w:ascii="標楷體" w:eastAsia="標楷體" w:hAnsi="標楷體" w:hint="eastAsia"/>
          <w:sz w:val="28"/>
          <w:szCs w:val="28"/>
        </w:rPr>
        <w:t>年之前的</w:t>
      </w:r>
      <w:r w:rsidRPr="00BC307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BC3071">
        <w:rPr>
          <w:rFonts w:ascii="標楷體" w:eastAsia="標楷體" w:hAnsi="標楷體" w:hint="eastAsia"/>
          <w:sz w:val="28"/>
          <w:szCs w:val="28"/>
        </w:rPr>
        <w:t>治時期，</w:t>
      </w:r>
      <w:r w:rsidRPr="00BC3071">
        <w:rPr>
          <w:rFonts w:ascii="標楷體" w:eastAsia="標楷體" w:hAnsi="標楷體" w:hint="eastAsia"/>
          <w:sz w:val="28"/>
          <w:szCs w:val="28"/>
          <w:u w:val="single"/>
        </w:rPr>
        <w:t>阿旺</w:t>
      </w:r>
      <w:r w:rsidRPr="00BC3071">
        <w:rPr>
          <w:rFonts w:ascii="標楷體" w:eastAsia="標楷體" w:hAnsi="標楷體" w:hint="eastAsia"/>
          <w:sz w:val="28"/>
          <w:szCs w:val="28"/>
        </w:rPr>
        <w:t>會在下列哪一個場所接受初等教育？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BC3071">
        <w:rPr>
          <w:rFonts w:ascii="標楷體" w:eastAsia="標楷體" w:hAnsi="標楷體" w:hint="eastAsia"/>
          <w:sz w:val="28"/>
          <w:szCs w:val="28"/>
        </w:rPr>
        <w:t>公學校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BC3071">
        <w:rPr>
          <w:rFonts w:ascii="標楷體" w:eastAsia="標楷體" w:hAnsi="標楷體" w:hint="eastAsia"/>
          <w:sz w:val="28"/>
          <w:szCs w:val="28"/>
        </w:rPr>
        <w:t>農林學校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BC3071">
        <w:rPr>
          <w:rFonts w:ascii="標楷體" w:eastAsia="標楷體" w:hAnsi="標楷體" w:hint="eastAsia"/>
          <w:sz w:val="28"/>
          <w:szCs w:val="28"/>
        </w:rPr>
        <w:t>小學校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BC3071">
        <w:rPr>
          <w:rFonts w:ascii="標楷體" w:eastAsia="標楷體" w:hAnsi="標楷體" w:hint="eastAsia"/>
          <w:sz w:val="28"/>
          <w:szCs w:val="28"/>
        </w:rPr>
        <w:t>國語傳習所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 w:hAnsi="MS Mincho" w:cs="新細明體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認知歷程向度：了解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能力指標：1-3-9,3-3-4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DD3A60">
        <w:rPr>
          <w:rFonts w:ascii="標楷體" w:eastAsia="標楷體" w:hAnsi="標楷體" w:hint="eastAsia"/>
          <w:sz w:val="28"/>
          <w:szCs w:val="28"/>
          <w:u w:val="single"/>
        </w:rPr>
        <w:t>日本</w:t>
      </w:r>
      <w:r w:rsidRPr="00FE3951">
        <w:rPr>
          <w:rFonts w:ascii="標楷體" w:eastAsia="標楷體" w:hAnsi="標楷體" w:hint="eastAsia"/>
          <w:sz w:val="28"/>
          <w:szCs w:val="28"/>
        </w:rPr>
        <w:t>政府在</w:t>
      </w:r>
      <w:r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推動皇民化運動的主要原因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E3951">
        <w:rPr>
          <w:rFonts w:ascii="標楷體" w:eastAsia="標楷體" w:hAnsi="標楷體" w:hint="eastAsia"/>
          <w:sz w:val="28"/>
          <w:szCs w:val="28"/>
          <w:u w:val="double"/>
        </w:rPr>
        <w:t>不包括</w:t>
      </w:r>
      <w:r w:rsidRPr="009D1439">
        <w:rPr>
          <w:rFonts w:ascii="標楷體" w:eastAsia="標楷體" w:hAnsi="標楷體" w:hint="eastAsia"/>
          <w:sz w:val="28"/>
          <w:szCs w:val="28"/>
        </w:rPr>
        <w:t>下列哪一個？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9D1439">
        <w:rPr>
          <w:rFonts w:ascii="標楷體" w:eastAsia="標楷體" w:hAnsi="標楷體" w:hint="eastAsia"/>
          <w:sz w:val="28"/>
          <w:szCs w:val="28"/>
        </w:rPr>
        <w:t>消除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人的民族意識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9D1439">
        <w:rPr>
          <w:rFonts w:ascii="標楷體" w:eastAsia="標楷體" w:hAnsi="標楷體" w:hint="eastAsia"/>
          <w:sz w:val="28"/>
          <w:szCs w:val="28"/>
        </w:rPr>
        <w:t>讓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人認同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日本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9D1439">
        <w:rPr>
          <w:rFonts w:ascii="標楷體" w:eastAsia="標楷體" w:hAnsi="標楷體" w:hint="eastAsia"/>
          <w:sz w:val="28"/>
          <w:szCs w:val="28"/>
        </w:rPr>
        <w:t>讓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人享用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日本</w:t>
      </w:r>
      <w:r w:rsidRPr="009D1439">
        <w:rPr>
          <w:rFonts w:ascii="標楷體" w:eastAsia="標楷體" w:hAnsi="標楷體" w:hint="eastAsia"/>
          <w:sz w:val="28"/>
          <w:szCs w:val="28"/>
        </w:rPr>
        <w:t>本國資源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9D1439">
        <w:rPr>
          <w:rFonts w:ascii="標楷體" w:eastAsia="標楷體" w:hAnsi="標楷體" w:hint="eastAsia"/>
          <w:sz w:val="28"/>
          <w:szCs w:val="28"/>
        </w:rPr>
        <w:t>為了滿足戰爭需要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int="eastAsia"/>
          <w:color w:val="FF0000"/>
          <w:sz w:val="28"/>
          <w:szCs w:val="28"/>
        </w:rPr>
        <w:t>③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能力指標：3-3-4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9D1439">
        <w:rPr>
          <w:rFonts w:ascii="標楷體" w:eastAsia="標楷體" w:hAnsi="標楷體" w:hint="eastAsia"/>
          <w:sz w:val="28"/>
          <w:szCs w:val="28"/>
        </w:rPr>
        <w:t>治時期，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的最高行政統治機關是下列哪一個？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臺灣總督府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A319C8">
        <w:rPr>
          <w:rFonts w:ascii="標楷體" w:eastAsia="標楷體" w:hAnsi="標楷體" w:hint="eastAsia"/>
          <w:sz w:val="28"/>
          <w:szCs w:val="28"/>
          <w:u w:val="single"/>
        </w:rPr>
        <w:t>議會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臺灣拓殖株式會社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臺灣銀行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int="eastAsia"/>
          <w:color w:val="FF0000"/>
          <w:sz w:val="28"/>
          <w:szCs w:val="28"/>
        </w:rPr>
        <w:t>①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能力指標：3-3-1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9D1439">
        <w:rPr>
          <w:rFonts w:ascii="標楷體" w:eastAsia="標楷體" w:hAnsi="標楷體" w:hint="eastAsia"/>
          <w:sz w:val="28"/>
          <w:szCs w:val="28"/>
        </w:rPr>
        <w:t>治時期，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9D1439">
        <w:rPr>
          <w:rFonts w:ascii="標楷體" w:eastAsia="標楷體" w:hAnsi="標楷體" w:hint="eastAsia"/>
          <w:sz w:val="28"/>
          <w:szCs w:val="28"/>
        </w:rPr>
        <w:t>的最高學府是下列哪一所學校？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士林公學校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嘉義農林學校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臺中師範學校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9D1439">
        <w:rPr>
          <w:rFonts w:ascii="標楷體" w:eastAsia="標楷體" w:hAnsi="標楷體" w:hint="eastAsia"/>
          <w:sz w:val="28"/>
          <w:szCs w:val="28"/>
          <w:u w:val="single"/>
        </w:rPr>
        <w:t>臺北帝國大學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int="eastAsia"/>
          <w:color w:val="FF0000"/>
          <w:sz w:val="28"/>
          <w:szCs w:val="28"/>
        </w:rPr>
        <w:t>④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能力指標：3-3-1,3-3-4</w:t>
      </w:r>
    </w:p>
    <w:p w:rsidR="000E1A58" w:rsidRDefault="000E1A58" w:rsidP="000E1A58">
      <w:pPr>
        <w:ind w:left="539" w:hanging="539"/>
        <w:rPr>
          <w:rFonts w:ascii="MS Mincho" w:eastAsia="MS Mincho" w:hAnsi="MS Mincho"/>
          <w:color w:val="000000"/>
          <w:sz w:val="28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BC3071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BC3071">
        <w:rPr>
          <w:rFonts w:ascii="標楷體" w:eastAsia="標楷體" w:hAnsi="標楷體" w:hint="eastAsia"/>
          <w:sz w:val="28"/>
          <w:szCs w:val="28"/>
        </w:rPr>
        <w:t>治後期的開發建設，讓</w:t>
      </w:r>
      <w:r w:rsidRPr="00BC3071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BC3071">
        <w:rPr>
          <w:rFonts w:ascii="標楷體" w:eastAsia="標楷體" w:hAnsi="標楷體" w:hint="eastAsia"/>
          <w:sz w:val="28"/>
          <w:szCs w:val="28"/>
        </w:rPr>
        <w:t>轉型成下列哪一種狀態？</w:t>
      </w:r>
      <w:r>
        <w:rPr>
          <w:rFonts w:ascii="標楷體" w:eastAsia="標楷體" w:hAnsi="標楷體"/>
          <w:sz w:val="28"/>
          <w:szCs w:val="28"/>
        </w:rPr>
        <w:br/>
      </w:r>
      <w:r w:rsidRPr="000E1A58">
        <w:rPr>
          <w:rFonts w:ascii="MS Mincho" w:eastAsia="MS Mincho" w:hAnsi="MS Mincho" w:hint="eastAsia"/>
          <w:color w:val="000000"/>
          <w:sz w:val="28"/>
        </w:rPr>
        <w:t>①</w:t>
      </w:r>
      <w:r w:rsidRPr="00BC3071">
        <w:rPr>
          <w:rFonts w:ascii="標楷體" w:eastAsia="標楷體" w:hAnsi="標楷體" w:hint="eastAsia"/>
          <w:sz w:val="28"/>
          <w:szCs w:val="28"/>
        </w:rPr>
        <w:t>半工半農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②</w:t>
      </w:r>
      <w:r w:rsidRPr="00BC3071">
        <w:rPr>
          <w:rFonts w:ascii="標楷體" w:eastAsia="標楷體" w:hAnsi="標楷體" w:hint="eastAsia"/>
          <w:sz w:val="28"/>
          <w:szCs w:val="28"/>
        </w:rPr>
        <w:t>商業化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③</w:t>
      </w:r>
      <w:r w:rsidRPr="00BC3071">
        <w:rPr>
          <w:rFonts w:ascii="標楷體" w:eastAsia="標楷體" w:hAnsi="標楷體" w:hint="eastAsia"/>
          <w:sz w:val="28"/>
          <w:szCs w:val="28"/>
        </w:rPr>
        <w:t>農業化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  <w:r w:rsidRPr="000E1A58">
        <w:rPr>
          <w:rFonts w:ascii="MS Mincho" w:eastAsia="MS Mincho" w:hAnsi="MS Mincho" w:hint="eastAsia"/>
          <w:color w:val="000000"/>
          <w:sz w:val="28"/>
        </w:rPr>
        <w:t>④</w:t>
      </w:r>
      <w:r w:rsidRPr="00BC3071">
        <w:rPr>
          <w:rFonts w:ascii="標楷體" w:eastAsia="標楷體" w:hAnsi="標楷體" w:hint="eastAsia"/>
          <w:sz w:val="28"/>
          <w:szCs w:val="28"/>
        </w:rPr>
        <w:t>科技化</w:t>
      </w:r>
      <w:r>
        <w:rPr>
          <w:rFonts w:ascii="MS Mincho" w:eastAsia="MS Mincho" w:hAnsi="MS Mincho" w:hint="eastAsia"/>
          <w:color w:val="000000"/>
          <w:sz w:val="28"/>
        </w:rPr>
        <w:t xml:space="preserve">　</w:t>
      </w:r>
    </w:p>
    <w:p w:rsidR="000E1A58" w:rsidRDefault="000E1A58" w:rsidP="000E1A58">
      <w:pPr>
        <w:ind w:left="539" w:hanging="539"/>
        <w:rPr>
          <w:rFonts w:ascii="MS Mincho" w:eastAsia="MS Mincho" w:hAnsi="MS Mincho" w:cs="新細明體"/>
          <w:color w:val="FF0000"/>
          <w:sz w:val="28"/>
          <w:szCs w:val="28"/>
        </w:rPr>
      </w:pPr>
      <w:r w:rsidRPr="000E1A58">
        <w:rPr>
          <w:rFonts w:ascii="新細明體" w:eastAsia="新細明體" w:hAnsi="新細明體"/>
          <w:color w:val="FF0000"/>
          <w:sz w:val="28"/>
        </w:rPr>
        <w:t xml:space="preserve"> 答案：</w:t>
      </w:r>
      <w:r w:rsidRPr="000E1A58">
        <w:rPr>
          <w:rFonts w:ascii="MS Mincho" w:eastAsia="MS Mincho" w:hAnsi="MS Mincho" w:cs="新細明體" w:hint="eastAsia"/>
          <w:color w:val="FF0000"/>
          <w:sz w:val="28"/>
          <w:szCs w:val="28"/>
        </w:rPr>
        <w:t>①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0000FF"/>
          <w:sz w:val="28"/>
        </w:rPr>
      </w:pPr>
      <w:r w:rsidRPr="000E1A58">
        <w:rPr>
          <w:rFonts w:ascii="新細明體" w:eastAsia="新細明體" w:hAnsi="新細明體"/>
          <w:color w:val="0000FF"/>
          <w:sz w:val="28"/>
        </w:rPr>
        <w:t xml:space="preserve"> 題幹解析：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認知歷程向度：記憶</w:t>
      </w:r>
    </w:p>
    <w:p w:rsidR="000E1A58" w:rsidRDefault="000E1A58" w:rsidP="000E1A58">
      <w:pPr>
        <w:ind w:left="539" w:hanging="539"/>
        <w:rPr>
          <w:rFonts w:ascii="新細明體" w:eastAsia="新細明體" w:hAnsi="新細明體"/>
          <w:color w:val="808080"/>
          <w:sz w:val="28"/>
        </w:rPr>
      </w:pPr>
      <w:r w:rsidRPr="000E1A58">
        <w:rPr>
          <w:rFonts w:ascii="新細明體" w:eastAsia="新細明體" w:hAnsi="新細明體"/>
          <w:color w:val="808080"/>
          <w:sz w:val="28"/>
        </w:rPr>
        <w:t xml:space="preserve"> 能力指標：3-3-4</w:t>
      </w:r>
    </w:p>
    <w:p w:rsidR="000E1A58" w:rsidRDefault="000E1A58" w:rsidP="000E1A58">
      <w:pPr>
        <w:rPr>
          <w:rFonts w:ascii="新細明體" w:eastAsia="新細明體" w:hAnsi="新細明體"/>
          <w:color w:val="808080"/>
          <w:sz w:val="28"/>
        </w:rPr>
      </w:pPr>
    </w:p>
    <w:p w:rsidR="00512358" w:rsidRPr="000E1A58" w:rsidRDefault="00512358" w:rsidP="000E1A58">
      <w:pPr>
        <w:rPr>
          <w:rFonts w:ascii="新細明體" w:eastAsia="新細明體" w:hAnsi="新細明體"/>
          <w:color w:val="808080"/>
          <w:sz w:val="28"/>
        </w:rPr>
      </w:pPr>
    </w:p>
    <w:sectPr w:rsidR="00512358" w:rsidRPr="000E1A58" w:rsidSect="000E1A58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9A" w:rsidRDefault="0010759A" w:rsidP="000E1A58">
      <w:r>
        <w:separator/>
      </w:r>
    </w:p>
  </w:endnote>
  <w:endnote w:type="continuationSeparator" w:id="0">
    <w:p w:rsidR="0010759A" w:rsidRDefault="0010759A" w:rsidP="000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C-6a196977*P*0020*+*00206a195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 w:rsidP="001C6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A58" w:rsidRDefault="000E1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 w:rsidP="001C6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E1A58" w:rsidRDefault="000E1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9A" w:rsidRDefault="0010759A" w:rsidP="000E1A58">
      <w:r>
        <w:separator/>
      </w:r>
    </w:p>
  </w:footnote>
  <w:footnote w:type="continuationSeparator" w:id="0">
    <w:p w:rsidR="0010759A" w:rsidRDefault="0010759A" w:rsidP="000E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8" w:rsidRDefault="000E1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DB"/>
    <w:rsid w:val="000E1A58"/>
    <w:rsid w:val="0010759A"/>
    <w:rsid w:val="002F620C"/>
    <w:rsid w:val="00512358"/>
    <w:rsid w:val="00D3164B"/>
    <w:rsid w:val="00F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A00F5-8D51-4D98-9A92-45644F9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E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1A5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1A58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0E1A58"/>
  </w:style>
  <w:style w:type="character" w:customStyle="1" w:styleId="a9">
    <w:name w:val="雙底線"/>
    <w:uiPriority w:val="99"/>
    <w:rsid w:val="000E1A58"/>
    <w:rPr>
      <w:rFonts w:ascii="ATC-6a196977*P*0020*+*00206a195" w:eastAsia="ATC-6a196977*P*0020*+*00206a195" w:cs="ATC-6a196977*P*0020*+*00206a195"/>
      <w:sz w:val="34"/>
      <w:szCs w:val="34"/>
      <w:u w:val="double"/>
    </w:rPr>
  </w:style>
  <w:style w:type="character" w:customStyle="1" w:styleId="A12">
    <w:name w:val="A12"/>
    <w:uiPriority w:val="99"/>
    <w:rsid w:val="000E1A58"/>
    <w:rPr>
      <w:rFonts w:cs="華康標楷體a.."/>
      <w:color w:val="00000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aday-home</cp:lastModifiedBy>
  <cp:revision>3</cp:revision>
  <dcterms:created xsi:type="dcterms:W3CDTF">2021-06-10T11:11:00Z</dcterms:created>
  <dcterms:modified xsi:type="dcterms:W3CDTF">2021-06-17T06:07:00Z</dcterms:modified>
</cp:coreProperties>
</file>